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5" w:rsidRPr="000E6783" w:rsidRDefault="009244BE" w:rsidP="000E6783">
      <w:pPr>
        <w:ind w:firstLine="4820"/>
        <w:rPr>
          <w:lang w:val="uk-UA"/>
        </w:rPr>
      </w:pPr>
      <w:r>
        <w:rPr>
          <w:lang w:val="uk-UA"/>
        </w:rPr>
        <w:t>Додаток 1</w:t>
      </w:r>
    </w:p>
    <w:p w:rsidR="00B96237" w:rsidRPr="000E6783" w:rsidRDefault="009244BE" w:rsidP="000E6783">
      <w:pPr>
        <w:ind w:firstLine="4820"/>
        <w:rPr>
          <w:lang w:val="uk-UA"/>
        </w:rPr>
      </w:pPr>
      <w:r>
        <w:rPr>
          <w:lang w:val="uk-UA"/>
        </w:rPr>
        <w:t xml:space="preserve">до наказу </w:t>
      </w:r>
      <w:r w:rsidR="00BB2915" w:rsidRPr="000E6783">
        <w:rPr>
          <w:lang w:val="uk-UA"/>
        </w:rPr>
        <w:t>керівника</w:t>
      </w:r>
      <w:r w:rsidR="00B96237" w:rsidRPr="000E6783">
        <w:rPr>
          <w:lang w:val="uk-UA"/>
        </w:rPr>
        <w:t xml:space="preserve"> </w:t>
      </w:r>
      <w:r w:rsidR="00BB2915" w:rsidRPr="000E6783">
        <w:rPr>
          <w:lang w:val="uk-UA"/>
        </w:rPr>
        <w:t xml:space="preserve">апарату </w:t>
      </w:r>
    </w:p>
    <w:p w:rsidR="00BB2915" w:rsidRPr="000E6783" w:rsidRDefault="00BB2915" w:rsidP="000E6783">
      <w:pPr>
        <w:ind w:left="4112" w:firstLine="708"/>
        <w:rPr>
          <w:lang w:val="uk-UA"/>
        </w:rPr>
      </w:pPr>
      <w:r w:rsidRPr="000E6783">
        <w:rPr>
          <w:lang w:val="uk-UA"/>
        </w:rPr>
        <w:t>Саксаганського районного</w:t>
      </w:r>
    </w:p>
    <w:p w:rsidR="009B2168" w:rsidRDefault="00783B76" w:rsidP="000E6783">
      <w:pPr>
        <w:ind w:left="4820"/>
        <w:rPr>
          <w:lang w:val="uk-UA"/>
        </w:rPr>
      </w:pPr>
      <w:r w:rsidRPr="000E6783">
        <w:rPr>
          <w:lang w:val="uk-UA"/>
        </w:rPr>
        <w:t xml:space="preserve">суду м. Кривого Рогу </w:t>
      </w:r>
    </w:p>
    <w:p w:rsidR="009B2168" w:rsidRDefault="00BB2915" w:rsidP="000E6783">
      <w:pPr>
        <w:ind w:left="4820"/>
        <w:rPr>
          <w:lang w:val="uk-UA"/>
        </w:rPr>
      </w:pPr>
      <w:r w:rsidRPr="000E6783">
        <w:rPr>
          <w:lang w:val="uk-UA"/>
        </w:rPr>
        <w:t>Дніпропетровської області</w:t>
      </w:r>
      <w:r w:rsidR="000E6783">
        <w:rPr>
          <w:lang w:val="uk-UA"/>
        </w:rPr>
        <w:t xml:space="preserve"> </w:t>
      </w:r>
    </w:p>
    <w:p w:rsidR="00BB2915" w:rsidRPr="000E6783" w:rsidRDefault="00275A36" w:rsidP="000E6783">
      <w:pPr>
        <w:ind w:left="4820"/>
        <w:rPr>
          <w:lang w:val="uk-UA"/>
        </w:rPr>
      </w:pPr>
      <w:r>
        <w:rPr>
          <w:lang w:val="uk-UA"/>
        </w:rPr>
        <w:t>в</w:t>
      </w:r>
      <w:r w:rsidR="002D7DE4" w:rsidRPr="000E6783">
        <w:rPr>
          <w:lang w:val="uk-UA"/>
        </w:rPr>
        <w:t>ід</w:t>
      </w:r>
      <w:r w:rsidR="00356E89">
        <w:rPr>
          <w:lang w:val="uk-UA"/>
        </w:rPr>
        <w:t xml:space="preserve"> 24.04.2018 р. </w:t>
      </w:r>
      <w:r w:rsidR="00696162">
        <w:rPr>
          <w:lang w:val="uk-UA"/>
        </w:rPr>
        <w:t>№</w:t>
      </w:r>
      <w:r>
        <w:rPr>
          <w:lang w:val="uk-UA"/>
        </w:rPr>
        <w:t xml:space="preserve"> 21-о</w:t>
      </w:r>
      <w:r w:rsidR="00696162">
        <w:rPr>
          <w:lang w:val="uk-UA"/>
        </w:rPr>
        <w:t xml:space="preserve"> </w:t>
      </w:r>
    </w:p>
    <w:p w:rsidR="00BB2915" w:rsidRPr="000E6783" w:rsidRDefault="00BB2915" w:rsidP="000E6783">
      <w:pPr>
        <w:jc w:val="center"/>
        <w:rPr>
          <w:lang w:val="uk-UA"/>
        </w:rPr>
      </w:pPr>
    </w:p>
    <w:p w:rsidR="00BB2915" w:rsidRPr="000E6783" w:rsidRDefault="00BB2915" w:rsidP="000E6783">
      <w:pPr>
        <w:jc w:val="center"/>
        <w:rPr>
          <w:b/>
          <w:lang w:val="uk-UA"/>
        </w:rPr>
      </w:pPr>
    </w:p>
    <w:p w:rsidR="00BB2915" w:rsidRPr="000E6783" w:rsidRDefault="00BB2915" w:rsidP="000E6783">
      <w:pPr>
        <w:jc w:val="center"/>
        <w:rPr>
          <w:b/>
          <w:lang w:val="uk-UA"/>
        </w:rPr>
      </w:pPr>
      <w:r w:rsidRPr="000E6783">
        <w:rPr>
          <w:b/>
          <w:lang w:val="uk-UA"/>
        </w:rPr>
        <w:t>УМОВИ</w:t>
      </w:r>
    </w:p>
    <w:p w:rsidR="00F97C80" w:rsidRDefault="00BB2915" w:rsidP="00F97C80">
      <w:pPr>
        <w:jc w:val="center"/>
        <w:rPr>
          <w:b/>
          <w:lang w:val="uk-UA"/>
        </w:rPr>
      </w:pPr>
      <w:r w:rsidRPr="000E6783">
        <w:rPr>
          <w:b/>
          <w:lang w:val="uk-UA"/>
        </w:rPr>
        <w:t>проведення конкурсу на зайняття вакантної посади державної служби</w:t>
      </w:r>
      <w:r w:rsidR="00F97C80">
        <w:rPr>
          <w:b/>
          <w:lang w:val="uk-UA"/>
        </w:rPr>
        <w:t xml:space="preserve"> </w:t>
      </w:r>
      <w:r w:rsidRPr="000E6783">
        <w:rPr>
          <w:b/>
          <w:lang w:val="uk-UA"/>
        </w:rPr>
        <w:t>категорії «В» - секретаря судового засідання Саксаганського районного суду</w:t>
      </w:r>
    </w:p>
    <w:p w:rsidR="00BB2915" w:rsidRDefault="00BB2915" w:rsidP="00F97C80">
      <w:pPr>
        <w:jc w:val="center"/>
        <w:rPr>
          <w:b/>
          <w:lang w:val="uk-UA"/>
        </w:rPr>
      </w:pPr>
      <w:r w:rsidRPr="000E6783">
        <w:rPr>
          <w:b/>
          <w:lang w:val="uk-UA"/>
        </w:rPr>
        <w:t>м. Кривого Рогу Дніпропетровської області</w:t>
      </w:r>
    </w:p>
    <w:p w:rsidR="00BB2915" w:rsidRPr="00E26572" w:rsidRDefault="00F97C80" w:rsidP="00E26572">
      <w:pPr>
        <w:ind w:left="3540" w:firstLine="708"/>
        <w:rPr>
          <w:b/>
          <w:lang w:val="uk-UA"/>
        </w:rPr>
      </w:pPr>
      <w:r>
        <w:rPr>
          <w:b/>
          <w:lang w:val="uk-UA"/>
        </w:rPr>
        <w:t>(дві вакансії)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379"/>
      </w:tblGrid>
      <w:tr w:rsidR="00D75DC8" w:rsidTr="00D75DC8">
        <w:trPr>
          <w:trHeight w:val="615"/>
        </w:trPr>
        <w:tc>
          <w:tcPr>
            <w:tcW w:w="9889" w:type="dxa"/>
            <w:gridSpan w:val="2"/>
            <w:vAlign w:val="center"/>
          </w:tcPr>
          <w:p w:rsidR="00D75DC8" w:rsidRPr="00AE676E" w:rsidRDefault="00D75DC8" w:rsidP="00D75DC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676E">
              <w:rPr>
                <w:b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BB2915" w:rsidRPr="00D6153E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Посадові обов`язки</w:t>
            </w:r>
          </w:p>
        </w:tc>
        <w:tc>
          <w:tcPr>
            <w:tcW w:w="6379" w:type="dxa"/>
          </w:tcPr>
          <w:p w:rsidR="00401D41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Здійснює судові виклики та повідомлення в справах, які знаходяться у провадженні судді, у тому числі, здійснює відправлення </w:t>
            </w:r>
            <w:r w:rsidR="00BB2915" w:rsidRPr="00A12BB4">
              <w:rPr>
                <w:rFonts w:ascii="Times New Roman" w:hAnsi="Times New Roman"/>
                <w:sz w:val="23"/>
                <w:szCs w:val="23"/>
                <w:lang w:val="en-US"/>
              </w:rPr>
              <w:t>SMS</w:t>
            </w:r>
            <w:proofErr w:type="spellStart"/>
            <w:r w:rsidR="00BB2915" w:rsidRPr="00A12BB4">
              <w:rPr>
                <w:rFonts w:ascii="Times New Roman" w:hAnsi="Times New Roman"/>
                <w:sz w:val="23"/>
                <w:szCs w:val="23"/>
              </w:rPr>
              <w:t>-повідомлень</w:t>
            </w:r>
            <w:proofErr w:type="spellEnd"/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 учасникам судового процесу (кримінального провадження) з електронного реєстру </w:t>
            </w:r>
            <w:proofErr w:type="spellStart"/>
            <w:r w:rsidR="00BB2915" w:rsidRPr="00A12BB4">
              <w:rPr>
                <w:rFonts w:ascii="Times New Roman" w:hAnsi="Times New Roman"/>
                <w:sz w:val="23"/>
                <w:szCs w:val="23"/>
              </w:rPr>
              <w:t>КП</w:t>
            </w:r>
            <w:proofErr w:type="spellEnd"/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 «Д-3» та долучає їх до матеріалів справи.</w:t>
            </w:r>
          </w:p>
          <w:p w:rsidR="00BB2915" w:rsidRPr="00A12BB4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Оформлює заявки до органів внутрішніх справ, адміністрації місць попереднього ув’язнення про доставку до суду затриманих та підсудних осіб.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оформлення та розміщення списків справ, призначених до розгляду.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перевірку осіб, які викликані в судове засідання та зазначає на повістках час перебування в суді.</w:t>
            </w:r>
          </w:p>
          <w:p w:rsidR="00401D41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Забезпечує фіксування судового засідання технічними засобами згідно з Інструкцією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20.09.2012 № 108.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Забезпечує фіксування судового процесу (судового засідання) за допомогою технічних засобів відповідно до  Інструкції про порядок роботи з технічними засобами фіксування судового процесу (судового засідання),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="00BB2915" w:rsidRPr="00A12BB4">
              <w:rPr>
                <w:rFonts w:ascii="Times New Roman" w:hAnsi="Times New Roman"/>
                <w:sz w:val="23"/>
                <w:szCs w:val="23"/>
              </w:rPr>
              <w:t>відеоконференції</w:t>
            </w:r>
            <w:proofErr w:type="spellEnd"/>
            <w:r w:rsidR="00BB2915" w:rsidRPr="00A12BB4">
              <w:rPr>
                <w:rFonts w:ascii="Times New Roman" w:hAnsi="Times New Roman"/>
                <w:sz w:val="23"/>
                <w:szCs w:val="23"/>
              </w:rPr>
              <w:t>  під час судового засідання (кримінального провадження), а також створює робочі та архівні копії відеофонограми.</w:t>
            </w:r>
          </w:p>
          <w:p w:rsidR="00BB2915" w:rsidRPr="00A12BB4" w:rsidRDefault="00401D41" w:rsidP="000E6783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Веде журнал судового засідання, протокол судового засідання.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Виготовляє та направляє копії судових рішень у справах, які знаходяться в провадженні судді.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11.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 xml:space="preserve">Здійснює оформлення та направлення копій судових рішень сторонам та іншим особам, які беруть участь у справі й фактично не були присутніми в судовому засіданні при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lastRenderedPageBreak/>
              <w:t>розгляді справи.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12.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Готує виконавчі листи у справах, за якими передбачено негайне виконання.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13.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розглянутих по суті, до канцелярії суду.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14.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Здійснює внесення інформації про рух судових справ та кримінальних проваджень, що перебувають у провадженні відповідного судді і не розглянуті по суті до АСДС.</w:t>
            </w:r>
          </w:p>
          <w:p w:rsidR="00BB2915" w:rsidRPr="00A12BB4" w:rsidRDefault="00401D41" w:rsidP="00401D41">
            <w:pPr>
              <w:pStyle w:val="a4"/>
              <w:shd w:val="clear" w:color="auto" w:fill="FFFFFF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15. </w:t>
            </w:r>
            <w:r w:rsidR="00BB2915" w:rsidRPr="00A12BB4">
              <w:rPr>
                <w:rFonts w:ascii="Times New Roman" w:hAnsi="Times New Roman"/>
                <w:sz w:val="23"/>
                <w:szCs w:val="23"/>
              </w:rPr>
              <w:t>Виконує інші доручення судді, керівника апарату суду, помічника судді, що стосується організації розгляду судових справ.</w:t>
            </w:r>
          </w:p>
        </w:tc>
      </w:tr>
      <w:tr w:rsidR="00BB2915" w:rsidRPr="00A12BB4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379" w:type="dxa"/>
          </w:tcPr>
          <w:p w:rsidR="00BB2915" w:rsidRPr="00A12BB4" w:rsidRDefault="000E6783" w:rsidP="000E6783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Відповідно до штатного розпису. П</w:t>
            </w:r>
            <w:r w:rsidR="00BB2915" w:rsidRPr="00A12BB4">
              <w:rPr>
                <w:sz w:val="23"/>
                <w:szCs w:val="23"/>
                <w:lang w:val="uk-UA" w:eastAsia="uk-UA"/>
              </w:rPr>
              <w:t>осадовий</w:t>
            </w:r>
            <w:r w:rsidR="00783B76" w:rsidRPr="00A12BB4">
              <w:rPr>
                <w:sz w:val="23"/>
                <w:szCs w:val="23"/>
                <w:lang w:val="uk-UA" w:eastAsia="uk-UA"/>
              </w:rPr>
              <w:t xml:space="preserve"> оклад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 станом на дату оголошення конкурсу</w:t>
            </w:r>
            <w:r w:rsidR="00783B76" w:rsidRPr="00A12BB4">
              <w:rPr>
                <w:sz w:val="23"/>
                <w:szCs w:val="23"/>
                <w:lang w:val="uk-UA" w:eastAsia="uk-UA"/>
              </w:rPr>
              <w:t xml:space="preserve"> 3500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,00 </w:t>
            </w:r>
            <w:r w:rsidR="00BB2915" w:rsidRPr="00A12BB4">
              <w:rPr>
                <w:sz w:val="23"/>
                <w:szCs w:val="23"/>
                <w:lang w:val="uk-UA" w:eastAsia="uk-UA"/>
              </w:rPr>
              <w:t xml:space="preserve">грн., </w:t>
            </w:r>
            <w:r w:rsidR="00BB2915" w:rsidRPr="00A12BB4">
              <w:rPr>
                <w:sz w:val="23"/>
                <w:szCs w:val="23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BB2915" w:rsidRPr="00A12BB4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9" w:type="dxa"/>
          </w:tcPr>
          <w:p w:rsidR="00BB2915" w:rsidRDefault="00082558" w:rsidP="000E6783">
            <w:pPr>
              <w:jc w:val="both"/>
              <w:rPr>
                <w:sz w:val="23"/>
                <w:szCs w:val="23"/>
                <w:lang w:val="uk-UA" w:eastAsia="uk-UA"/>
              </w:rPr>
            </w:pPr>
            <w:r>
              <w:rPr>
                <w:sz w:val="23"/>
                <w:szCs w:val="23"/>
                <w:lang w:val="uk-UA" w:eastAsia="uk-UA"/>
              </w:rPr>
              <w:t>Б</w:t>
            </w:r>
            <w:r w:rsidR="00BB2915" w:rsidRPr="00A12BB4">
              <w:rPr>
                <w:sz w:val="23"/>
                <w:szCs w:val="23"/>
                <w:lang w:val="uk-UA" w:eastAsia="uk-UA"/>
              </w:rPr>
              <w:t>езстрокове призначення на посаду</w:t>
            </w:r>
            <w:r w:rsidR="002F538A">
              <w:rPr>
                <w:sz w:val="23"/>
                <w:szCs w:val="23"/>
                <w:lang w:val="uk-UA" w:eastAsia="uk-UA"/>
              </w:rPr>
              <w:t xml:space="preserve"> </w:t>
            </w:r>
            <w:r w:rsidR="00F97C80">
              <w:rPr>
                <w:sz w:val="23"/>
                <w:szCs w:val="23"/>
                <w:lang w:val="uk-UA" w:eastAsia="uk-UA"/>
              </w:rPr>
              <w:t>(1 вакансія)</w:t>
            </w:r>
          </w:p>
          <w:p w:rsidR="00F97C80" w:rsidRPr="00A12BB4" w:rsidRDefault="00F97C80" w:rsidP="000E6783">
            <w:pPr>
              <w:jc w:val="both"/>
              <w:rPr>
                <w:b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 w:eastAsia="uk-UA"/>
              </w:rPr>
              <w:t>Строкове призначення на посаду</w:t>
            </w:r>
            <w:r w:rsidR="00A44835">
              <w:rPr>
                <w:sz w:val="23"/>
                <w:szCs w:val="23"/>
                <w:lang w:val="uk-UA" w:eastAsia="uk-UA"/>
              </w:rPr>
              <w:t xml:space="preserve"> (на період відпустки по догляду за дитиною основного працівника) </w:t>
            </w:r>
            <w:r>
              <w:rPr>
                <w:sz w:val="23"/>
                <w:szCs w:val="23"/>
                <w:lang w:val="uk-UA" w:eastAsia="uk-UA"/>
              </w:rPr>
              <w:t>(1 вакансія)</w:t>
            </w:r>
          </w:p>
        </w:tc>
      </w:tr>
      <w:tr w:rsidR="00BB2915" w:rsidRPr="00A12BB4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79" w:type="dxa"/>
          </w:tcPr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1)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0E6783" w:rsidRPr="00A12BB4">
              <w:rPr>
                <w:sz w:val="23"/>
                <w:szCs w:val="23"/>
              </w:rPr>
              <w:t>копі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я </w:t>
            </w:r>
            <w:r w:rsidRPr="00A12BB4">
              <w:rPr>
                <w:sz w:val="23"/>
                <w:szCs w:val="23"/>
              </w:rPr>
              <w:t xml:space="preserve">паспорта </w:t>
            </w:r>
            <w:proofErr w:type="spellStart"/>
            <w:r w:rsidRPr="00A12BB4">
              <w:rPr>
                <w:sz w:val="23"/>
                <w:szCs w:val="23"/>
              </w:rPr>
              <w:t>громадянина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2)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 про участь у </w:t>
            </w:r>
            <w:proofErr w:type="spellStart"/>
            <w:r w:rsidRPr="00A12BB4">
              <w:rPr>
                <w:sz w:val="23"/>
                <w:szCs w:val="23"/>
              </w:rPr>
              <w:t>конкурсі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зазначенням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основних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мотивів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посади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 (за формою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додатку</w:t>
            </w:r>
            <w:proofErr w:type="spellEnd"/>
            <w:r w:rsidRPr="00A12BB4">
              <w:rPr>
                <w:sz w:val="23"/>
                <w:szCs w:val="23"/>
              </w:rPr>
              <w:t xml:space="preserve"> 2 до Постанови </w:t>
            </w:r>
            <w:proofErr w:type="spellStart"/>
            <w:r w:rsidRPr="00A12BB4">
              <w:rPr>
                <w:sz w:val="23"/>
                <w:szCs w:val="23"/>
              </w:rPr>
              <w:t>Кабінету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Міні</w:t>
            </w:r>
            <w:proofErr w:type="gramStart"/>
            <w:r w:rsidRPr="00A12BB4">
              <w:rPr>
                <w:sz w:val="23"/>
                <w:szCs w:val="23"/>
              </w:rPr>
              <w:t>стр</w:t>
            </w:r>
            <w:proofErr w:type="gramEnd"/>
            <w:r w:rsidRPr="00A12BB4">
              <w:rPr>
                <w:sz w:val="23"/>
                <w:szCs w:val="23"/>
              </w:rPr>
              <w:t>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«Про </w:t>
            </w:r>
            <w:proofErr w:type="spellStart"/>
            <w:r w:rsidRPr="00A12BB4">
              <w:rPr>
                <w:sz w:val="23"/>
                <w:szCs w:val="23"/>
              </w:rPr>
              <w:t>затвердження</w:t>
            </w:r>
            <w:proofErr w:type="spellEnd"/>
            <w:r w:rsidRPr="00A12BB4">
              <w:rPr>
                <w:sz w:val="23"/>
                <w:szCs w:val="23"/>
              </w:rPr>
              <w:t xml:space="preserve"> порядку </w:t>
            </w:r>
            <w:proofErr w:type="spellStart"/>
            <w:r w:rsidRPr="00A12BB4">
              <w:rPr>
                <w:sz w:val="23"/>
                <w:szCs w:val="23"/>
              </w:rPr>
              <w:t>проведення</w:t>
            </w:r>
            <w:proofErr w:type="spellEnd"/>
            <w:r w:rsidRPr="00A12BB4">
              <w:rPr>
                <w:sz w:val="23"/>
                <w:szCs w:val="23"/>
              </w:rPr>
              <w:t xml:space="preserve"> конкурсу на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 </w:t>
            </w:r>
            <w:proofErr w:type="spellStart"/>
            <w:r w:rsidRPr="00A12BB4">
              <w:rPr>
                <w:sz w:val="23"/>
                <w:szCs w:val="23"/>
              </w:rPr>
              <w:t>держаної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» </w:t>
            </w:r>
            <w:proofErr w:type="spellStart"/>
            <w:r w:rsidRPr="00A12BB4">
              <w:rPr>
                <w:sz w:val="23"/>
                <w:szCs w:val="23"/>
              </w:rPr>
              <w:t>від</w:t>
            </w:r>
            <w:proofErr w:type="spellEnd"/>
            <w:r w:rsidRPr="00A12BB4">
              <w:rPr>
                <w:sz w:val="23"/>
                <w:szCs w:val="23"/>
              </w:rPr>
              <w:t xml:space="preserve"> 25 </w:t>
            </w:r>
            <w:proofErr w:type="spellStart"/>
            <w:r w:rsidRPr="00A12BB4">
              <w:rPr>
                <w:sz w:val="23"/>
                <w:szCs w:val="23"/>
              </w:rPr>
              <w:t>березня</w:t>
            </w:r>
            <w:proofErr w:type="spellEnd"/>
            <w:r w:rsidRPr="00A12BB4">
              <w:rPr>
                <w:sz w:val="23"/>
                <w:szCs w:val="23"/>
              </w:rPr>
              <w:t xml:space="preserve"> 2016 року № 246), до </w:t>
            </w:r>
            <w:proofErr w:type="spellStart"/>
            <w:r w:rsidRPr="00A12BB4">
              <w:rPr>
                <w:sz w:val="23"/>
                <w:szCs w:val="23"/>
              </w:rPr>
              <w:t>якої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додається</w:t>
            </w:r>
            <w:proofErr w:type="spellEnd"/>
            <w:r w:rsidRPr="00A12BB4">
              <w:rPr>
                <w:sz w:val="23"/>
                <w:szCs w:val="23"/>
              </w:rPr>
              <w:t xml:space="preserve">  резюме в </w:t>
            </w:r>
            <w:proofErr w:type="spellStart"/>
            <w:r w:rsidRPr="00A12BB4">
              <w:rPr>
                <w:sz w:val="23"/>
                <w:szCs w:val="23"/>
              </w:rPr>
              <w:t>довільній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формі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3)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, в </w:t>
            </w:r>
            <w:proofErr w:type="spellStart"/>
            <w:r w:rsidRPr="00A12BB4">
              <w:rPr>
                <w:sz w:val="23"/>
                <w:szCs w:val="23"/>
              </w:rPr>
              <w:t>якій</w:t>
            </w:r>
            <w:proofErr w:type="spellEnd"/>
            <w:r w:rsidRPr="00A12BB4">
              <w:rPr>
                <w:sz w:val="23"/>
                <w:szCs w:val="23"/>
              </w:rPr>
              <w:t xml:space="preserve"> особа </w:t>
            </w:r>
            <w:proofErr w:type="spellStart"/>
            <w:r w:rsidRPr="00A12BB4">
              <w:rPr>
                <w:sz w:val="23"/>
                <w:szCs w:val="23"/>
              </w:rPr>
              <w:t>повідомляє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що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не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застосовуються</w:t>
            </w:r>
            <w:proofErr w:type="spellEnd"/>
            <w:r w:rsidRPr="00A12BB4">
              <w:rPr>
                <w:sz w:val="23"/>
                <w:szCs w:val="23"/>
              </w:rPr>
              <w:t xml:space="preserve"> заборони, </w:t>
            </w:r>
            <w:proofErr w:type="spellStart"/>
            <w:r w:rsidRPr="00A12BB4">
              <w:rPr>
                <w:sz w:val="23"/>
                <w:szCs w:val="23"/>
              </w:rPr>
              <w:t>визначені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частиною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третьою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четвертою </w:t>
            </w:r>
            <w:proofErr w:type="spellStart"/>
            <w:r w:rsidRPr="00A12BB4">
              <w:rPr>
                <w:sz w:val="23"/>
                <w:szCs w:val="23"/>
              </w:rPr>
              <w:t>статті</w:t>
            </w:r>
            <w:proofErr w:type="spellEnd"/>
            <w:r w:rsidRPr="00A12BB4">
              <w:rPr>
                <w:sz w:val="23"/>
                <w:szCs w:val="23"/>
              </w:rPr>
              <w:t xml:space="preserve"> 1 Закону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"Про </w:t>
            </w:r>
            <w:proofErr w:type="spellStart"/>
            <w:r w:rsidRPr="00A12BB4">
              <w:rPr>
                <w:sz w:val="23"/>
                <w:szCs w:val="23"/>
              </w:rPr>
              <w:t>очищення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влади</w:t>
            </w:r>
            <w:proofErr w:type="spellEnd"/>
            <w:r w:rsidRPr="00A12BB4">
              <w:rPr>
                <w:sz w:val="23"/>
                <w:szCs w:val="23"/>
              </w:rPr>
              <w:t xml:space="preserve">", та </w:t>
            </w:r>
            <w:proofErr w:type="spellStart"/>
            <w:r w:rsidRPr="00A12BB4">
              <w:rPr>
                <w:sz w:val="23"/>
                <w:szCs w:val="23"/>
              </w:rPr>
              <w:t>надає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згоду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проходження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перевірки</w:t>
            </w:r>
            <w:proofErr w:type="spellEnd"/>
            <w:r w:rsidRPr="00A12BB4">
              <w:rPr>
                <w:sz w:val="23"/>
                <w:szCs w:val="23"/>
              </w:rPr>
              <w:t xml:space="preserve"> та на </w:t>
            </w:r>
            <w:proofErr w:type="spellStart"/>
            <w:r w:rsidRPr="00A12BB4">
              <w:rPr>
                <w:sz w:val="23"/>
                <w:szCs w:val="23"/>
              </w:rPr>
              <w:t>оприлюднення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відомостей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стосовно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зазначеного</w:t>
            </w:r>
            <w:proofErr w:type="spellEnd"/>
            <w:r w:rsidRPr="00A12BB4">
              <w:rPr>
                <w:sz w:val="23"/>
                <w:szCs w:val="23"/>
              </w:rPr>
              <w:t xml:space="preserve"> Закону;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4) </w:t>
            </w:r>
            <w:proofErr w:type="spellStart"/>
            <w:r w:rsidRPr="00A12BB4">
              <w:rPr>
                <w:sz w:val="23"/>
                <w:szCs w:val="23"/>
              </w:rPr>
              <w:t>копію</w:t>
            </w:r>
            <w:proofErr w:type="spellEnd"/>
            <w:r w:rsidRPr="00A12BB4">
              <w:rPr>
                <w:sz w:val="23"/>
                <w:szCs w:val="23"/>
              </w:rPr>
              <w:t xml:space="preserve"> (</w:t>
            </w:r>
            <w:proofErr w:type="spellStart"/>
            <w:r w:rsidRPr="00A12BB4">
              <w:rPr>
                <w:sz w:val="23"/>
                <w:szCs w:val="23"/>
              </w:rPr>
              <w:t>копії</w:t>
            </w:r>
            <w:proofErr w:type="spellEnd"/>
            <w:r w:rsidRPr="00A12BB4">
              <w:rPr>
                <w:sz w:val="23"/>
                <w:szCs w:val="23"/>
              </w:rPr>
              <w:t>) документа (</w:t>
            </w:r>
            <w:proofErr w:type="spellStart"/>
            <w:r w:rsidRPr="00A12BB4">
              <w:rPr>
                <w:sz w:val="23"/>
                <w:szCs w:val="23"/>
              </w:rPr>
              <w:t>документів</w:t>
            </w:r>
            <w:proofErr w:type="spellEnd"/>
            <w:r w:rsidRPr="00A12BB4">
              <w:rPr>
                <w:sz w:val="23"/>
                <w:szCs w:val="23"/>
              </w:rPr>
              <w:t xml:space="preserve">) про </w:t>
            </w:r>
            <w:proofErr w:type="spellStart"/>
            <w:r w:rsidRPr="00A12BB4">
              <w:rPr>
                <w:sz w:val="23"/>
                <w:szCs w:val="23"/>
              </w:rPr>
              <w:t>освіту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5) </w:t>
            </w:r>
            <w:proofErr w:type="spellStart"/>
            <w:r w:rsidRPr="00A12BB4">
              <w:rPr>
                <w:sz w:val="23"/>
                <w:szCs w:val="23"/>
              </w:rPr>
              <w:t>посвідчення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атестації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вільного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володіння</w:t>
            </w:r>
            <w:proofErr w:type="spellEnd"/>
            <w:r w:rsidRPr="00A12BB4">
              <w:rPr>
                <w:sz w:val="23"/>
                <w:szCs w:val="23"/>
              </w:rPr>
              <w:t xml:space="preserve"> державною </w:t>
            </w:r>
            <w:proofErr w:type="spellStart"/>
            <w:r w:rsidRPr="00A12BB4">
              <w:rPr>
                <w:sz w:val="23"/>
                <w:szCs w:val="23"/>
              </w:rPr>
              <w:t>мовою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6) </w:t>
            </w:r>
            <w:proofErr w:type="spellStart"/>
            <w:r w:rsidRPr="00A12BB4">
              <w:rPr>
                <w:sz w:val="23"/>
                <w:szCs w:val="23"/>
              </w:rPr>
              <w:t>заповнену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особову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картку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встановленого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зразка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 (з фотокарткою)</w:t>
            </w:r>
            <w:r w:rsidRPr="00A12BB4">
              <w:rPr>
                <w:sz w:val="23"/>
                <w:szCs w:val="23"/>
              </w:rPr>
              <w:t>;</w:t>
            </w:r>
          </w:p>
          <w:p w:rsidR="00B96237" w:rsidRPr="00A12BB4" w:rsidRDefault="00B96237" w:rsidP="000E6783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7)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декларацію</w:t>
            </w:r>
            <w:proofErr w:type="spellEnd"/>
            <w:r w:rsidRPr="00A12BB4">
              <w:rPr>
                <w:sz w:val="23"/>
                <w:szCs w:val="23"/>
              </w:rPr>
              <w:t xml:space="preserve"> особи, </w:t>
            </w:r>
            <w:proofErr w:type="spellStart"/>
            <w:r w:rsidRPr="00A12BB4">
              <w:rPr>
                <w:sz w:val="23"/>
                <w:szCs w:val="23"/>
              </w:rPr>
              <w:t>уповноваженої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функцій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місцевого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самоврядування</w:t>
            </w:r>
            <w:proofErr w:type="spellEnd"/>
            <w:r w:rsidRPr="00A12BB4">
              <w:rPr>
                <w:sz w:val="23"/>
                <w:szCs w:val="23"/>
              </w:rPr>
              <w:t xml:space="preserve">, за 2017 </w:t>
            </w:r>
            <w:proofErr w:type="spellStart"/>
            <w:proofErr w:type="gramStart"/>
            <w:r w:rsidRPr="00A12BB4">
              <w:rPr>
                <w:sz w:val="23"/>
                <w:szCs w:val="23"/>
              </w:rPr>
              <w:t>р</w:t>
            </w:r>
            <w:proofErr w:type="gramEnd"/>
            <w:r w:rsidRPr="00A12BB4">
              <w:rPr>
                <w:sz w:val="23"/>
                <w:szCs w:val="23"/>
              </w:rPr>
              <w:t>ік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, яка надається у вигляді роздрукованого примірника заповненої декларації на офіційному </w:t>
            </w:r>
            <w:proofErr w:type="spellStart"/>
            <w:r w:rsidR="000E6783" w:rsidRPr="00A12BB4">
              <w:rPr>
                <w:sz w:val="23"/>
                <w:szCs w:val="23"/>
                <w:lang w:val="uk-UA"/>
              </w:rPr>
              <w:t>веб-сайті</w:t>
            </w:r>
            <w:proofErr w:type="spellEnd"/>
            <w:r w:rsidR="000E6783" w:rsidRPr="00A12BB4">
              <w:rPr>
                <w:sz w:val="23"/>
                <w:szCs w:val="23"/>
                <w:lang w:val="uk-UA"/>
              </w:rPr>
              <w:t xml:space="preserve"> НАЗК.</w:t>
            </w:r>
            <w:r w:rsidRPr="00A12BB4">
              <w:rPr>
                <w:sz w:val="23"/>
                <w:szCs w:val="23"/>
                <w:lang w:val="uk-UA"/>
              </w:rPr>
              <w:t xml:space="preserve">       </w:t>
            </w:r>
          </w:p>
          <w:p w:rsidR="00BB2915" w:rsidRPr="00A12BB4" w:rsidRDefault="00BB2915" w:rsidP="000E6783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Pr="00A12BB4">
              <w:rPr>
                <w:sz w:val="23"/>
                <w:szCs w:val="23"/>
                <w:lang w:eastAsia="en-US"/>
              </w:rPr>
              <w:t xml:space="preserve">Строк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подання</w:t>
            </w:r>
            <w:proofErr w:type="spellEnd"/>
            <w:r w:rsidRPr="00A12BB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документі</w:t>
            </w:r>
            <w:proofErr w:type="gramStart"/>
            <w:r w:rsidRPr="00A12BB4">
              <w:rPr>
                <w:sz w:val="23"/>
                <w:szCs w:val="23"/>
                <w:lang w:eastAsia="en-US"/>
              </w:rPr>
              <w:t>в</w:t>
            </w:r>
            <w:proofErr w:type="spellEnd"/>
            <w:proofErr w:type="gramEnd"/>
            <w:r w:rsidRPr="00A12BB4">
              <w:rPr>
                <w:sz w:val="23"/>
                <w:szCs w:val="23"/>
                <w:lang w:eastAsia="en-US"/>
              </w:rPr>
              <w:t>:</w:t>
            </w:r>
            <w:r w:rsidR="00783B76"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="00783B76" w:rsidRPr="00A12BB4">
              <w:rPr>
                <w:sz w:val="23"/>
                <w:szCs w:val="23"/>
                <w:lang w:val="uk-UA" w:eastAsia="uk-UA"/>
              </w:rPr>
              <w:t xml:space="preserve">до </w:t>
            </w:r>
            <w:r w:rsidR="00275A36">
              <w:rPr>
                <w:sz w:val="23"/>
                <w:szCs w:val="23"/>
                <w:lang w:val="uk-UA" w:eastAsia="uk-UA"/>
              </w:rPr>
              <w:t xml:space="preserve">17 години 11 травня </w:t>
            </w:r>
            <w:r w:rsidRPr="00A12BB4">
              <w:rPr>
                <w:sz w:val="23"/>
                <w:szCs w:val="23"/>
                <w:lang w:val="uk-UA" w:eastAsia="uk-UA"/>
              </w:rPr>
              <w:t>2018 року.</w:t>
            </w:r>
          </w:p>
        </w:tc>
      </w:tr>
      <w:tr w:rsidR="00BB2915" w:rsidRPr="00A12BB4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Місце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час та дата початку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BB2915" w:rsidRPr="00A12BB4" w:rsidRDefault="00783B76" w:rsidP="000E6783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50074, </w:t>
            </w:r>
            <w:r w:rsidR="00BB2915" w:rsidRPr="00A12BB4">
              <w:rPr>
                <w:sz w:val="23"/>
                <w:szCs w:val="23"/>
                <w:lang w:val="uk-UA" w:eastAsia="uk-UA"/>
              </w:rPr>
              <w:t>Дніпропетровська область, м. Кривий Ріг,</w:t>
            </w:r>
            <w:r w:rsidR="00275A36">
              <w:rPr>
                <w:sz w:val="23"/>
                <w:szCs w:val="23"/>
                <w:lang w:val="uk-UA" w:eastAsia="uk-UA"/>
              </w:rPr>
              <w:t xml:space="preserve"> вул. Демиденка, 3а о 10 годині 28-29 травня </w:t>
            </w:r>
            <w:r w:rsidR="00BB2915" w:rsidRPr="00A12BB4">
              <w:rPr>
                <w:sz w:val="23"/>
                <w:szCs w:val="23"/>
                <w:lang w:val="uk-UA" w:eastAsia="uk-UA"/>
              </w:rPr>
              <w:t>2018 року</w:t>
            </w:r>
          </w:p>
        </w:tc>
      </w:tr>
      <w:tr w:rsidR="00BB2915" w:rsidRPr="000B0005" w:rsidTr="00D75DC8">
        <w:tblPrEx>
          <w:tblLook w:val="04A0"/>
        </w:tblPrEx>
        <w:tc>
          <w:tcPr>
            <w:tcW w:w="3510" w:type="dxa"/>
          </w:tcPr>
          <w:p w:rsidR="00BB2915" w:rsidRPr="00112395" w:rsidRDefault="00BB2915" w:rsidP="000E6783">
            <w:pPr>
              <w:rPr>
                <w:sz w:val="23"/>
                <w:szCs w:val="23"/>
                <w:lang w:val="uk-UA"/>
              </w:rPr>
            </w:pPr>
            <w:proofErr w:type="spellStart"/>
            <w:proofErr w:type="gramStart"/>
            <w:r w:rsidRPr="00112395">
              <w:rPr>
                <w:sz w:val="23"/>
                <w:szCs w:val="23"/>
                <w:shd w:val="clear" w:color="auto" w:fill="FFFFFF"/>
              </w:rPr>
              <w:t>Пр</w:t>
            </w:r>
            <w:proofErr w:type="gramEnd"/>
            <w:r w:rsidRPr="00112395">
              <w:rPr>
                <w:sz w:val="23"/>
                <w:szCs w:val="23"/>
                <w:shd w:val="clear" w:color="auto" w:fill="FFFFFF"/>
              </w:rPr>
              <w:t>ізвище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ім'я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та по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батькові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номер телефону та адреса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електронної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пошти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особи, яка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надає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додаткову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інформацію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питань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BB2915" w:rsidRPr="000B0005" w:rsidRDefault="00082558" w:rsidP="000E6783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Спеціаліст з питань персоналу </w:t>
            </w:r>
            <w:proofErr w:type="spellStart"/>
            <w:r w:rsidR="00BB2915" w:rsidRPr="00A12BB4">
              <w:rPr>
                <w:sz w:val="23"/>
                <w:szCs w:val="23"/>
                <w:lang w:val="uk-UA"/>
              </w:rPr>
              <w:t>Покатило</w:t>
            </w:r>
            <w:proofErr w:type="spellEnd"/>
            <w:r w:rsidR="00BB2915" w:rsidRPr="00A12BB4">
              <w:rPr>
                <w:sz w:val="23"/>
                <w:szCs w:val="23"/>
                <w:lang w:val="uk-UA"/>
              </w:rPr>
              <w:t xml:space="preserve"> Анжела Костянтинівна</w:t>
            </w:r>
            <w:r w:rsidR="000B0005">
              <w:rPr>
                <w:sz w:val="23"/>
                <w:szCs w:val="23"/>
                <w:lang w:val="uk-UA"/>
              </w:rPr>
              <w:t xml:space="preserve"> (кабінет 8)</w:t>
            </w:r>
            <w:r w:rsidR="00BB2915" w:rsidRPr="00A12BB4">
              <w:rPr>
                <w:sz w:val="23"/>
                <w:szCs w:val="23"/>
                <w:lang w:val="uk-UA"/>
              </w:rPr>
              <w:t>,</w:t>
            </w:r>
            <w:r w:rsidR="00A12BB4" w:rsidRPr="00A12BB4">
              <w:rPr>
                <w:sz w:val="23"/>
                <w:szCs w:val="23"/>
                <w:lang w:val="uk-UA"/>
              </w:rPr>
              <w:t xml:space="preserve"> </w:t>
            </w:r>
            <w:r w:rsidR="00BB2915" w:rsidRPr="00A12BB4">
              <w:rPr>
                <w:sz w:val="23"/>
                <w:szCs w:val="23"/>
                <w:lang w:val="uk-UA"/>
              </w:rPr>
              <w:t>контактний телефон: (0564) 26-17-33,</w:t>
            </w:r>
            <w:r w:rsidR="00BB2915" w:rsidRPr="00A12BB4">
              <w:rPr>
                <w:sz w:val="23"/>
                <w:szCs w:val="23"/>
                <w:lang w:val="en-US" w:eastAsia="uk-UA"/>
              </w:rPr>
              <w:t>e</w:t>
            </w:r>
            <w:r w:rsidR="00BB2915" w:rsidRPr="000B0005">
              <w:rPr>
                <w:sz w:val="23"/>
                <w:szCs w:val="23"/>
                <w:lang w:eastAsia="uk-UA"/>
              </w:rPr>
              <w:t>-</w:t>
            </w:r>
            <w:r w:rsidR="00BB2915" w:rsidRPr="00A12BB4">
              <w:rPr>
                <w:sz w:val="23"/>
                <w:szCs w:val="23"/>
                <w:lang w:val="en-US" w:eastAsia="uk-UA"/>
              </w:rPr>
              <w:t>mail</w:t>
            </w:r>
            <w:r w:rsidR="00BB2915" w:rsidRPr="00A12BB4">
              <w:rPr>
                <w:sz w:val="23"/>
                <w:szCs w:val="23"/>
                <w:lang w:val="uk-UA" w:eastAsia="uk-UA"/>
              </w:rPr>
              <w:t xml:space="preserve">: </w:t>
            </w:r>
            <w:hyperlink r:id="rId4" w:history="1"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inbox</w:t>
              </w:r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@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sk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dp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court</w:t>
              </w:r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gov</w:t>
              </w:r>
              <w:proofErr w:type="spellEnd"/>
              <w:r w:rsidR="00BB2915" w:rsidRPr="000B0005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="00BB2915"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ua</w:t>
              </w:r>
              <w:proofErr w:type="spellEnd"/>
            </w:hyperlink>
          </w:p>
        </w:tc>
      </w:tr>
    </w:tbl>
    <w:p w:rsidR="00BB2915" w:rsidRPr="00A12BB4" w:rsidRDefault="00BB2915" w:rsidP="00F159D8">
      <w:pPr>
        <w:jc w:val="center"/>
        <w:rPr>
          <w:sz w:val="23"/>
          <w:szCs w:val="23"/>
          <w:lang w:val="uk-UA"/>
        </w:rPr>
      </w:pPr>
    </w:p>
    <w:tbl>
      <w:tblPr>
        <w:tblStyle w:val="a5"/>
        <w:tblW w:w="9889" w:type="dxa"/>
        <w:tblLook w:val="0000"/>
      </w:tblPr>
      <w:tblGrid>
        <w:gridCol w:w="534"/>
        <w:gridCol w:w="2976"/>
        <w:gridCol w:w="6379"/>
      </w:tblGrid>
      <w:tr w:rsidR="00D75DC8" w:rsidTr="00AE676E">
        <w:trPr>
          <w:trHeight w:val="630"/>
        </w:trPr>
        <w:tc>
          <w:tcPr>
            <w:tcW w:w="9889" w:type="dxa"/>
            <w:gridSpan w:val="3"/>
            <w:vAlign w:val="center"/>
          </w:tcPr>
          <w:p w:rsidR="00D75DC8" w:rsidRPr="00D75DC8" w:rsidRDefault="00D75DC8" w:rsidP="00F159D8">
            <w:pPr>
              <w:jc w:val="center"/>
              <w:rPr>
                <w:b/>
                <w:sz w:val="25"/>
                <w:szCs w:val="25"/>
                <w:shd w:val="clear" w:color="auto" w:fill="FFFFFF"/>
                <w:lang w:val="uk-UA"/>
              </w:rPr>
            </w:pPr>
            <w:proofErr w:type="spellStart"/>
            <w:r w:rsidRPr="00D75DC8">
              <w:rPr>
                <w:b/>
                <w:sz w:val="25"/>
                <w:szCs w:val="25"/>
                <w:shd w:val="clear" w:color="auto" w:fill="FFFFFF"/>
              </w:rPr>
              <w:t>Кваліфікаційні</w:t>
            </w:r>
            <w:proofErr w:type="spellEnd"/>
            <w:r w:rsidRPr="00D75DC8">
              <w:rPr>
                <w:b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D75DC8">
              <w:rPr>
                <w:b/>
                <w:sz w:val="25"/>
                <w:szCs w:val="25"/>
                <w:shd w:val="clear" w:color="auto" w:fill="FFFFFF"/>
              </w:rPr>
              <w:t>вимоги</w:t>
            </w:r>
            <w:proofErr w:type="spellEnd"/>
          </w:p>
        </w:tc>
      </w:tr>
      <w:tr w:rsidR="00BB2915" w:rsidRPr="00A12BB4" w:rsidTr="00AE676E">
        <w:tblPrEx>
          <w:tblLook w:val="04A0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Освіта</w:t>
            </w:r>
          </w:p>
        </w:tc>
        <w:tc>
          <w:tcPr>
            <w:tcW w:w="6379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A12BB4">
              <w:rPr>
                <w:sz w:val="23"/>
                <w:szCs w:val="23"/>
              </w:rPr>
              <w:t>Вища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освіта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ступеня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молодшого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</w:t>
            </w:r>
            <w:r w:rsidR="00D6153E">
              <w:rPr>
                <w:sz w:val="23"/>
                <w:szCs w:val="23"/>
                <w:lang w:val="uk-UA"/>
              </w:rPr>
              <w:t xml:space="preserve">, бажано </w:t>
            </w:r>
            <w:proofErr w:type="gramStart"/>
            <w:r w:rsidR="000E6783" w:rsidRPr="00A12BB4">
              <w:rPr>
                <w:sz w:val="23"/>
                <w:szCs w:val="23"/>
                <w:lang w:val="uk-UA"/>
              </w:rPr>
              <w:t>за</w:t>
            </w:r>
            <w:proofErr w:type="gramEnd"/>
            <w:r w:rsidR="000E6783" w:rsidRPr="00A12BB4">
              <w:rPr>
                <w:sz w:val="23"/>
                <w:szCs w:val="23"/>
                <w:lang w:val="uk-UA"/>
              </w:rPr>
              <w:t xml:space="preserve"> спеціальністю «Правознавство» або </w:t>
            </w:r>
            <w:r w:rsidR="000E6783" w:rsidRPr="00A12BB4">
              <w:rPr>
                <w:sz w:val="23"/>
                <w:szCs w:val="23"/>
                <w:lang w:val="uk-UA"/>
              </w:rPr>
              <w:lastRenderedPageBreak/>
              <w:t>«Правоохоронна діяльність», кваліфікація – юрист</w:t>
            </w:r>
          </w:p>
        </w:tc>
      </w:tr>
      <w:tr w:rsidR="00BB2915" w:rsidRPr="00A12BB4" w:rsidTr="00AE676E">
        <w:tblPrEx>
          <w:tblLook w:val="04A0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lastRenderedPageBreak/>
              <w:t>2.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Досвід роботи</w:t>
            </w:r>
          </w:p>
        </w:tc>
        <w:tc>
          <w:tcPr>
            <w:tcW w:w="6379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Без вимог до досвіду роботи</w:t>
            </w:r>
          </w:p>
        </w:tc>
      </w:tr>
      <w:tr w:rsidR="00BB2915" w:rsidRPr="00A12BB4" w:rsidTr="00AE676E">
        <w:tblPrEx>
          <w:tblLook w:val="04A0"/>
        </w:tblPrEx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112395">
              <w:rPr>
                <w:sz w:val="23"/>
                <w:szCs w:val="23"/>
                <w:lang w:val="uk-UA"/>
              </w:rPr>
              <w:t>Володіння державною мовою</w:t>
            </w:r>
          </w:p>
        </w:tc>
        <w:tc>
          <w:tcPr>
            <w:tcW w:w="6379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Вільне володіння державною мовою</w:t>
            </w:r>
          </w:p>
        </w:tc>
      </w:tr>
      <w:tr w:rsidR="00AE676E" w:rsidRPr="00A12BB4" w:rsidTr="00F32304">
        <w:tblPrEx>
          <w:tblLook w:val="04A0"/>
        </w:tblPrEx>
        <w:tc>
          <w:tcPr>
            <w:tcW w:w="9889" w:type="dxa"/>
            <w:gridSpan w:val="3"/>
          </w:tcPr>
          <w:p w:rsidR="00AE676E" w:rsidRPr="00AE676E" w:rsidRDefault="00AE676E" w:rsidP="00AE676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676E">
              <w:rPr>
                <w:b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E26572" w:rsidRPr="00A12BB4" w:rsidTr="00F32304">
        <w:tblPrEx>
          <w:tblLook w:val="04A0"/>
        </w:tblPrEx>
        <w:tc>
          <w:tcPr>
            <w:tcW w:w="9889" w:type="dxa"/>
            <w:gridSpan w:val="3"/>
          </w:tcPr>
          <w:p w:rsidR="00E26572" w:rsidRPr="00E26572" w:rsidRDefault="00E26572" w:rsidP="00E26572">
            <w:pPr>
              <w:rPr>
                <w:b/>
                <w:sz w:val="24"/>
                <w:szCs w:val="24"/>
                <w:lang w:val="uk-UA"/>
              </w:rPr>
            </w:pPr>
            <w:r w:rsidRPr="00E26572">
              <w:rPr>
                <w:sz w:val="24"/>
                <w:szCs w:val="24"/>
                <w:lang w:val="uk-UA"/>
              </w:rPr>
              <w:t xml:space="preserve">                         </w:t>
            </w:r>
            <w:proofErr w:type="spellStart"/>
            <w:r w:rsidRPr="00E26572">
              <w:rPr>
                <w:rStyle w:val="rvts0"/>
                <w:b/>
                <w:sz w:val="24"/>
                <w:szCs w:val="24"/>
              </w:rPr>
              <w:t>Вимога</w:t>
            </w:r>
            <w:proofErr w:type="spellEnd"/>
            <w:r w:rsidRPr="00E26572">
              <w:rPr>
                <w:rStyle w:val="rvts0"/>
                <w:b/>
                <w:sz w:val="24"/>
                <w:szCs w:val="24"/>
                <w:lang w:val="uk-UA"/>
              </w:rPr>
              <w:t xml:space="preserve">                                                   </w:t>
            </w:r>
            <w:proofErr w:type="spellStart"/>
            <w:r w:rsidRPr="00E26572">
              <w:rPr>
                <w:rStyle w:val="rvts0"/>
                <w:b/>
                <w:sz w:val="24"/>
                <w:szCs w:val="24"/>
              </w:rPr>
              <w:t>Компоненти</w:t>
            </w:r>
            <w:proofErr w:type="spellEnd"/>
            <w:r w:rsidRPr="00E26572">
              <w:rPr>
                <w:rStyle w:val="rvts0"/>
                <w:b/>
                <w:sz w:val="24"/>
                <w:szCs w:val="24"/>
              </w:rPr>
              <w:t xml:space="preserve"> </w:t>
            </w:r>
            <w:proofErr w:type="spellStart"/>
            <w:r w:rsidRPr="00E26572">
              <w:rPr>
                <w:rStyle w:val="rvts0"/>
                <w:b/>
                <w:sz w:val="24"/>
                <w:szCs w:val="24"/>
              </w:rPr>
              <w:t>вимоги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5"/>
      </w:tblGrid>
      <w:tr w:rsidR="00BB2915" w:rsidRPr="00A12BB4" w:rsidTr="00AE676E"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</w:rPr>
              <w:t>Професійні</w:t>
            </w:r>
            <w:proofErr w:type="spellEnd"/>
            <w:r w:rsidRPr="00112395">
              <w:rPr>
                <w:sz w:val="23"/>
                <w:szCs w:val="23"/>
              </w:rPr>
              <w:t xml:space="preserve">  </w:t>
            </w:r>
            <w:proofErr w:type="spellStart"/>
            <w:r w:rsidRPr="00112395">
              <w:rPr>
                <w:sz w:val="23"/>
                <w:szCs w:val="23"/>
              </w:rPr>
              <w:t>чи</w:t>
            </w:r>
            <w:proofErr w:type="spellEnd"/>
            <w:r w:rsidRPr="00112395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технічні</w:t>
            </w:r>
            <w:proofErr w:type="spellEnd"/>
            <w:r w:rsidRPr="00112395">
              <w:rPr>
                <w:sz w:val="23"/>
                <w:szCs w:val="23"/>
              </w:rPr>
              <w:t xml:space="preserve">  </w:t>
            </w:r>
            <w:proofErr w:type="spellStart"/>
            <w:r w:rsidRPr="00112395">
              <w:rPr>
                <w:sz w:val="23"/>
                <w:szCs w:val="23"/>
              </w:rPr>
              <w:t>знання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до</w:t>
            </w:r>
            <w:proofErr w:type="gramEnd"/>
            <w:r w:rsidRPr="00A12BB4">
              <w:rPr>
                <w:sz w:val="23"/>
                <w:szCs w:val="23"/>
              </w:rPr>
              <w:t xml:space="preserve"> посади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урахуванням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вимог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спеціальних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законів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>;</w:t>
            </w:r>
          </w:p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- нави</w:t>
            </w:r>
            <w:r w:rsidRPr="00A12BB4">
              <w:rPr>
                <w:sz w:val="23"/>
                <w:szCs w:val="23"/>
                <w:lang w:val="uk-UA"/>
              </w:rPr>
              <w:t>ч</w:t>
            </w:r>
            <w:proofErr w:type="spellStart"/>
            <w:r w:rsidRPr="00A12BB4">
              <w:rPr>
                <w:sz w:val="23"/>
                <w:szCs w:val="23"/>
              </w:rPr>
              <w:t>ки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роботи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персональним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комп’ютером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відповідним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програмним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забезпеченням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необхідним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для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якісного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покладених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завдань</w:t>
            </w:r>
            <w:proofErr w:type="spellEnd"/>
          </w:p>
        </w:tc>
      </w:tr>
      <w:tr w:rsidR="00BB2915" w:rsidRPr="00A12BB4" w:rsidTr="00AE676E"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</w:rPr>
              <w:t>Знання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сучасних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інформаційних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технологій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 </w:t>
            </w:r>
            <w:proofErr w:type="spellStart"/>
            <w:r w:rsidRPr="00A12BB4">
              <w:rPr>
                <w:sz w:val="23"/>
                <w:szCs w:val="23"/>
              </w:rPr>
              <w:t>комп’ютерне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обладнання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програмне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</w:t>
            </w:r>
            <w:proofErr w:type="spellEnd"/>
            <w:r w:rsidRPr="00A12BB4">
              <w:rPr>
                <w:sz w:val="23"/>
                <w:szCs w:val="23"/>
              </w:rPr>
              <w:t xml:space="preserve">, 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офісну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техніку</w:t>
            </w:r>
            <w:proofErr w:type="spellEnd"/>
          </w:p>
        </w:tc>
      </w:tr>
      <w:tr w:rsidR="00BB2915" w:rsidRPr="00D6153E" w:rsidTr="00AE676E"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</w:rPr>
              <w:t>Які</w:t>
            </w:r>
            <w:proofErr w:type="gramStart"/>
            <w:r w:rsidRPr="00112395">
              <w:rPr>
                <w:sz w:val="23"/>
                <w:szCs w:val="23"/>
              </w:rPr>
              <w:t>сне</w:t>
            </w:r>
            <w:proofErr w:type="spellEnd"/>
            <w:proofErr w:type="gram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виконання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поставлених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завдань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</w:tc>
      </w:tr>
      <w:tr w:rsidR="00BB2915" w:rsidRPr="00A12BB4" w:rsidTr="00AE676E"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</w:rPr>
              <w:t>Командна</w:t>
            </w:r>
            <w:proofErr w:type="spellEnd"/>
            <w:r w:rsidRPr="00112395">
              <w:rPr>
                <w:sz w:val="23"/>
                <w:szCs w:val="23"/>
              </w:rPr>
              <w:t xml:space="preserve"> робота</w:t>
            </w:r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</w:rPr>
            </w:pP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в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команді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ефективної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координації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іншими</w:t>
            </w:r>
            <w:proofErr w:type="spellEnd"/>
          </w:p>
        </w:tc>
      </w:tr>
      <w:tr w:rsidR="00BB2915" w:rsidRPr="00A12BB4" w:rsidTr="00AE676E">
        <w:trPr>
          <w:trHeight w:val="1352"/>
        </w:trPr>
        <w:tc>
          <w:tcPr>
            <w:tcW w:w="534" w:type="dxa"/>
          </w:tcPr>
          <w:p w:rsidR="00BB2915" w:rsidRPr="00A12BB4" w:rsidRDefault="00BB2915" w:rsidP="00AE676E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2976" w:type="dxa"/>
          </w:tcPr>
          <w:p w:rsidR="00BB2915" w:rsidRPr="00112395" w:rsidRDefault="00BB2915" w:rsidP="00AE676E">
            <w:pPr>
              <w:rPr>
                <w:sz w:val="23"/>
                <w:szCs w:val="23"/>
              </w:rPr>
            </w:pPr>
            <w:proofErr w:type="spellStart"/>
            <w:r w:rsidRPr="00112395">
              <w:rPr>
                <w:sz w:val="23"/>
                <w:szCs w:val="23"/>
              </w:rPr>
              <w:t>Особистісні</w:t>
            </w:r>
            <w:proofErr w:type="spellEnd"/>
            <w:r w:rsidRPr="00112395">
              <w:rPr>
                <w:sz w:val="23"/>
                <w:szCs w:val="23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</w:rPr>
              <w:t>компетенції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AE676E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A12BB4">
              <w:rPr>
                <w:sz w:val="23"/>
                <w:szCs w:val="23"/>
              </w:rPr>
              <w:t>п</w:t>
            </w:r>
            <w:proofErr w:type="gramEnd"/>
            <w:r w:rsidRPr="00A12BB4">
              <w:rPr>
                <w:sz w:val="23"/>
                <w:szCs w:val="23"/>
              </w:rPr>
              <w:t>ідтримка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цінностей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відповідальність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системність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самостійність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роботі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уважність</w:t>
            </w:r>
            <w:proofErr w:type="spellEnd"/>
            <w:r w:rsidRPr="00A12BB4">
              <w:rPr>
                <w:sz w:val="23"/>
                <w:szCs w:val="23"/>
              </w:rPr>
              <w:t xml:space="preserve"> до деталей, </w:t>
            </w:r>
            <w:proofErr w:type="spellStart"/>
            <w:r w:rsidRPr="00A12BB4">
              <w:rPr>
                <w:sz w:val="23"/>
                <w:szCs w:val="23"/>
              </w:rPr>
              <w:t>наполегливість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самоорганізація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саморозвиток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стресових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ситуаціях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великим </w:t>
            </w:r>
            <w:proofErr w:type="spellStart"/>
            <w:r w:rsidRPr="00A12BB4">
              <w:rPr>
                <w:sz w:val="23"/>
                <w:szCs w:val="23"/>
              </w:rPr>
              <w:t>обсягом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інформації</w:t>
            </w:r>
            <w:proofErr w:type="spellEnd"/>
          </w:p>
        </w:tc>
      </w:tr>
      <w:tr w:rsidR="00AE676E" w:rsidRPr="00A12BB4" w:rsidTr="00501186">
        <w:tc>
          <w:tcPr>
            <w:tcW w:w="9855" w:type="dxa"/>
            <w:gridSpan w:val="3"/>
          </w:tcPr>
          <w:p w:rsidR="00AE676E" w:rsidRPr="00AE676E" w:rsidRDefault="00E26572" w:rsidP="00AE676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Професійні знання</w:t>
            </w:r>
          </w:p>
        </w:tc>
      </w:tr>
      <w:tr w:rsidR="00E26572" w:rsidRPr="00A12BB4" w:rsidTr="00501186">
        <w:tc>
          <w:tcPr>
            <w:tcW w:w="9855" w:type="dxa"/>
            <w:gridSpan w:val="3"/>
          </w:tcPr>
          <w:p w:rsidR="00E26572" w:rsidRPr="00E26572" w:rsidRDefault="00E26572" w:rsidP="00E26572">
            <w:pPr>
              <w:rPr>
                <w:b/>
                <w:lang w:val="uk-UA"/>
              </w:rPr>
            </w:pPr>
            <w:r w:rsidRPr="00E26572">
              <w:rPr>
                <w:lang w:val="uk-UA"/>
              </w:rPr>
              <w:t xml:space="preserve">                       </w:t>
            </w:r>
            <w:proofErr w:type="spellStart"/>
            <w:r w:rsidRPr="00E26572">
              <w:rPr>
                <w:rStyle w:val="rvts0"/>
                <w:b/>
              </w:rPr>
              <w:t>Вимога</w:t>
            </w:r>
            <w:proofErr w:type="spellEnd"/>
            <w:r w:rsidRPr="00E26572">
              <w:rPr>
                <w:rStyle w:val="rvts0"/>
                <w:b/>
                <w:lang w:val="uk-UA"/>
              </w:rPr>
              <w:t xml:space="preserve">                                                   </w:t>
            </w:r>
            <w:proofErr w:type="spellStart"/>
            <w:r w:rsidRPr="00E26572">
              <w:rPr>
                <w:rStyle w:val="rvts0"/>
                <w:b/>
              </w:rPr>
              <w:t>Компоненти</w:t>
            </w:r>
            <w:proofErr w:type="spellEnd"/>
            <w:r w:rsidRPr="00E26572">
              <w:rPr>
                <w:rStyle w:val="rvts0"/>
                <w:b/>
              </w:rPr>
              <w:t xml:space="preserve"> </w:t>
            </w:r>
            <w:proofErr w:type="spellStart"/>
            <w:r w:rsidRPr="00E26572">
              <w:rPr>
                <w:rStyle w:val="rvts0"/>
                <w:b/>
              </w:rPr>
              <w:t>вимоги</w:t>
            </w:r>
            <w:proofErr w:type="spellEnd"/>
          </w:p>
        </w:tc>
      </w:tr>
    </w:tbl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BB2915" w:rsidRPr="00A12BB4" w:rsidTr="00B72741">
        <w:tc>
          <w:tcPr>
            <w:tcW w:w="534" w:type="dxa"/>
          </w:tcPr>
          <w:p w:rsidR="00BB2915" w:rsidRPr="00A12BB4" w:rsidRDefault="00BB2915" w:rsidP="000E6783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BB2915" w:rsidRPr="00112395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</w:p>
        </w:tc>
        <w:tc>
          <w:tcPr>
            <w:tcW w:w="6345" w:type="dxa"/>
          </w:tcPr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­ </w:t>
            </w:r>
            <w:hyperlink r:id="rId5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Конституції України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6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державну службу"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BB2915" w:rsidRPr="00A12BB4" w:rsidRDefault="00BB2915" w:rsidP="000E678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7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BB2915" w:rsidRPr="00A12BB4" w:rsidTr="00B72741">
        <w:tc>
          <w:tcPr>
            <w:tcW w:w="534" w:type="dxa"/>
          </w:tcPr>
          <w:p w:rsidR="00BB2915" w:rsidRPr="00A12BB4" w:rsidRDefault="00BB2915" w:rsidP="000E6783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BB2915" w:rsidRPr="00112395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спеціального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що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пов'язане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із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завданнями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та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змістом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роботи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112395">
              <w:rPr>
                <w:sz w:val="23"/>
                <w:szCs w:val="23"/>
                <w:shd w:val="clear" w:color="auto" w:fill="FFFFFF"/>
              </w:rPr>
              <w:t>державного</w:t>
            </w:r>
            <w:proofErr w:type="gram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службовця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відповідно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до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посадової</w:t>
            </w:r>
            <w:proofErr w:type="spellEnd"/>
            <w:r w:rsidRPr="0011239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12395">
              <w:rPr>
                <w:sz w:val="23"/>
                <w:szCs w:val="23"/>
                <w:shd w:val="clear" w:color="auto" w:fill="FFFFFF"/>
              </w:rPr>
              <w:t>інструкції</w:t>
            </w:r>
            <w:proofErr w:type="spellEnd"/>
          </w:p>
        </w:tc>
        <w:tc>
          <w:tcPr>
            <w:tcW w:w="6345" w:type="dxa"/>
          </w:tcPr>
          <w:p w:rsidR="000E6783" w:rsidRPr="00A12BB4" w:rsidRDefault="00BB2915" w:rsidP="000E6783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r w:rsidR="000E6783" w:rsidRPr="00A12BB4">
              <w:rPr>
                <w:sz w:val="23"/>
                <w:szCs w:val="23"/>
                <w:lang w:val="uk-UA" w:eastAsia="uk-UA"/>
              </w:rPr>
              <w:t>Закон України «Про судоустрій і статус судді</w:t>
            </w:r>
            <w:proofErr w:type="gramStart"/>
            <w:r w:rsidR="000E6783" w:rsidRPr="00A12BB4">
              <w:rPr>
                <w:sz w:val="23"/>
                <w:szCs w:val="23"/>
                <w:lang w:val="uk-UA" w:eastAsia="uk-UA"/>
              </w:rPr>
              <w:t>в</w:t>
            </w:r>
            <w:proofErr w:type="gramEnd"/>
            <w:r w:rsidR="000E6783" w:rsidRPr="00A12BB4">
              <w:rPr>
                <w:sz w:val="23"/>
                <w:szCs w:val="23"/>
                <w:lang w:val="uk-UA" w:eastAsia="uk-UA"/>
              </w:rPr>
              <w:t>»;</w:t>
            </w:r>
          </w:p>
          <w:p w:rsidR="000E6783" w:rsidRPr="00A12BB4" w:rsidRDefault="000E6783" w:rsidP="000E6783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- процесуальне законодавство України;</w:t>
            </w:r>
          </w:p>
          <w:p w:rsidR="00BB2915" w:rsidRPr="00A12BB4" w:rsidRDefault="000E6783" w:rsidP="000E6783">
            <w:pPr>
              <w:shd w:val="clear" w:color="auto" w:fill="FFFFFF"/>
              <w:jc w:val="both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-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Положення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про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автоматизовану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систему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документообігу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суду,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затвердженого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Рішенням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Ради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суддів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№25 </w:t>
            </w:r>
            <w:proofErr w:type="spellStart"/>
            <w:r w:rsidR="00BB2915"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="00BB2915" w:rsidRPr="00A12BB4">
              <w:rPr>
                <w:sz w:val="23"/>
                <w:szCs w:val="23"/>
                <w:lang w:eastAsia="uk-UA"/>
              </w:rPr>
              <w:t xml:space="preserve"> 02.04.2015р.;</w:t>
            </w:r>
          </w:p>
          <w:p w:rsidR="00BB2915" w:rsidRPr="00A12BB4" w:rsidRDefault="00BB2915" w:rsidP="000E6783">
            <w:pPr>
              <w:jc w:val="both"/>
              <w:textAlignment w:val="baseline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Інструкці</w:t>
            </w:r>
            <w:proofErr w:type="spellEnd"/>
            <w:r w:rsidRPr="00A12BB4">
              <w:rPr>
                <w:sz w:val="23"/>
                <w:szCs w:val="23"/>
                <w:lang w:val="uk-UA" w:eastAsia="uk-UA"/>
              </w:rPr>
              <w:t>ї</w:t>
            </w:r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діловодства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у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місцевих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загальних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областей,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міст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Києва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Севастополя,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Автономної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республіки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Вищому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спеціалізованому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розгляду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цивільних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кримінальних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справ,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затверджена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Наказом</w:t>
            </w:r>
            <w:proofErr w:type="gramStart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</w:t>
            </w:r>
            <w:proofErr w:type="gramEnd"/>
            <w:r w:rsidRPr="00A12BB4">
              <w:rPr>
                <w:sz w:val="23"/>
                <w:szCs w:val="23"/>
                <w:lang w:eastAsia="uk-UA"/>
              </w:rPr>
              <w:t>ержавної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судової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адміністрації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17.12.2013р. №173;</w:t>
            </w:r>
          </w:p>
          <w:p w:rsidR="00BB2915" w:rsidRPr="00A12BB4" w:rsidRDefault="00BB2915" w:rsidP="000E6783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Інструкці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про порядок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технічними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засобами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фіксування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процесу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засідання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затверджена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н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аказом</w:t>
            </w:r>
            <w:proofErr w:type="gram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</w:t>
            </w:r>
            <w:proofErr w:type="gram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ержавної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судової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адміністрації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A12BB4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20.09.2012 № 108</w:t>
            </w:r>
          </w:p>
        </w:tc>
      </w:tr>
    </w:tbl>
    <w:p w:rsidR="006951B3" w:rsidRPr="00A12BB4" w:rsidRDefault="006951B3" w:rsidP="000E6783">
      <w:pPr>
        <w:rPr>
          <w:sz w:val="23"/>
          <w:szCs w:val="23"/>
          <w:lang w:val="uk-UA"/>
        </w:rPr>
      </w:pPr>
    </w:p>
    <w:sectPr w:rsidR="006951B3" w:rsidRPr="00A12BB4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915"/>
    <w:rsid w:val="000019EF"/>
    <w:rsid w:val="000442BF"/>
    <w:rsid w:val="000574A0"/>
    <w:rsid w:val="00082558"/>
    <w:rsid w:val="000B0005"/>
    <w:rsid w:val="000E6783"/>
    <w:rsid w:val="000F246A"/>
    <w:rsid w:val="00112395"/>
    <w:rsid w:val="001933E8"/>
    <w:rsid w:val="00275A36"/>
    <w:rsid w:val="002D7DE4"/>
    <w:rsid w:val="002F538A"/>
    <w:rsid w:val="00356E89"/>
    <w:rsid w:val="003615B8"/>
    <w:rsid w:val="00401D41"/>
    <w:rsid w:val="00413D96"/>
    <w:rsid w:val="004D1B20"/>
    <w:rsid w:val="00503181"/>
    <w:rsid w:val="00520154"/>
    <w:rsid w:val="005B28B4"/>
    <w:rsid w:val="005D08DE"/>
    <w:rsid w:val="006951B3"/>
    <w:rsid w:val="00696162"/>
    <w:rsid w:val="00783B76"/>
    <w:rsid w:val="007D69CC"/>
    <w:rsid w:val="00820D52"/>
    <w:rsid w:val="00885C2B"/>
    <w:rsid w:val="008C64EB"/>
    <w:rsid w:val="009213DD"/>
    <w:rsid w:val="009244BE"/>
    <w:rsid w:val="00982038"/>
    <w:rsid w:val="009837AF"/>
    <w:rsid w:val="009B2168"/>
    <w:rsid w:val="009C4300"/>
    <w:rsid w:val="00A12BB4"/>
    <w:rsid w:val="00A2300E"/>
    <w:rsid w:val="00A27019"/>
    <w:rsid w:val="00A44835"/>
    <w:rsid w:val="00AE676E"/>
    <w:rsid w:val="00B22253"/>
    <w:rsid w:val="00B237DA"/>
    <w:rsid w:val="00B64C73"/>
    <w:rsid w:val="00B96237"/>
    <w:rsid w:val="00BB2915"/>
    <w:rsid w:val="00BB75C2"/>
    <w:rsid w:val="00CC5CD3"/>
    <w:rsid w:val="00CF112B"/>
    <w:rsid w:val="00CF38C6"/>
    <w:rsid w:val="00D26CC2"/>
    <w:rsid w:val="00D6153E"/>
    <w:rsid w:val="00D75DC8"/>
    <w:rsid w:val="00DF11D1"/>
    <w:rsid w:val="00E11A3C"/>
    <w:rsid w:val="00E26572"/>
    <w:rsid w:val="00E71DB9"/>
    <w:rsid w:val="00F159D8"/>
    <w:rsid w:val="00F16E5B"/>
    <w:rsid w:val="00F97C80"/>
    <w:rsid w:val="00FD3DAC"/>
    <w:rsid w:val="00F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2915"/>
    <w:rPr>
      <w:rFonts w:cs="Times New Roman"/>
      <w:color w:val="0000FF"/>
      <w:u w:val="single"/>
    </w:rPr>
  </w:style>
  <w:style w:type="character" w:customStyle="1" w:styleId="rvts23">
    <w:name w:val="rvts23"/>
    <w:rsid w:val="00BB2915"/>
  </w:style>
  <w:style w:type="character" w:customStyle="1" w:styleId="apple-converted-space">
    <w:name w:val="apple-converted-space"/>
    <w:rsid w:val="00BB2915"/>
  </w:style>
  <w:style w:type="character" w:customStyle="1" w:styleId="rvts9">
    <w:name w:val="rvts9"/>
    <w:rsid w:val="00BB2915"/>
  </w:style>
  <w:style w:type="paragraph" w:styleId="a4">
    <w:name w:val="List Paragraph"/>
    <w:basedOn w:val="a"/>
    <w:uiPriority w:val="34"/>
    <w:qFormat/>
    <w:rsid w:val="00BB29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5">
    <w:name w:val="Table Grid"/>
    <w:basedOn w:val="a1"/>
    <w:uiPriority w:val="59"/>
    <w:rsid w:val="00BB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BB2915"/>
    <w:pPr>
      <w:spacing w:before="100" w:beforeAutospacing="1" w:after="100" w:afterAutospacing="1"/>
    </w:pPr>
    <w:rPr>
      <w:lang w:val="uk-UA" w:eastAsia="uk-UA"/>
    </w:rPr>
  </w:style>
  <w:style w:type="paragraph" w:customStyle="1" w:styleId="tl">
    <w:name w:val="tl"/>
    <w:basedOn w:val="a"/>
    <w:rsid w:val="00BB2915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E2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hyperlink" Target="mailto:inbox@sk.dp.court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4959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54</cp:revision>
  <dcterms:created xsi:type="dcterms:W3CDTF">2018-02-05T07:12:00Z</dcterms:created>
  <dcterms:modified xsi:type="dcterms:W3CDTF">2018-04-24T07:58:00Z</dcterms:modified>
</cp:coreProperties>
</file>